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A56" w:rsidRDefault="00C90F06">
      <w:pPr>
        <w:pStyle w:val="berschrift3"/>
        <w:spacing w:before="320" w:line="276" w:lineRule="auto"/>
        <w:rPr>
          <w:rFonts w:ascii="Arial" w:eastAsia="Arial" w:hAnsi="Arial" w:cs="Arial"/>
        </w:rPr>
      </w:pPr>
      <w:bookmarkStart w:id="0" w:name="_yx0jzc5msw4t"/>
      <w:bookmarkEnd w:id="0"/>
      <w:r>
        <w:rPr>
          <w:rFonts w:ascii="Arial" w:hAnsi="Arial"/>
        </w:rPr>
        <w:t>“Sol4City” research project with the University of Stuttgart</w:t>
      </w:r>
    </w:p>
    <w:p w:rsidR="00B25A56" w:rsidRDefault="00B25A56">
      <w:pPr>
        <w:spacing w:after="0" w:line="276" w:lineRule="auto"/>
        <w:rPr>
          <w:rFonts w:ascii="Arial" w:eastAsia="Arial" w:hAnsi="Arial" w:cs="Arial"/>
          <w:sz w:val="22"/>
          <w:szCs w:val="22"/>
        </w:rPr>
      </w:pPr>
    </w:p>
    <w:p w:rsidR="00B25A56" w:rsidRDefault="00C90F06">
      <w:pPr>
        <w:spacing w:after="0" w:line="276" w:lineRule="auto"/>
        <w:rPr>
          <w:rFonts w:ascii="Arial" w:eastAsia="Arial" w:hAnsi="Arial" w:cs="Arial"/>
          <w:b/>
          <w:sz w:val="28"/>
          <w:szCs w:val="28"/>
        </w:rPr>
      </w:pPr>
      <w:r>
        <w:rPr>
          <w:rFonts w:ascii="Arial" w:hAnsi="Arial"/>
          <w:b/>
          <w:sz w:val="28"/>
          <w:szCs w:val="28"/>
        </w:rPr>
        <w:t>Development of integrated solar energy supply concepts for climate-neutral buildings in the “city of the future”</w:t>
      </w:r>
    </w:p>
    <w:p w:rsidR="00B25A56" w:rsidRDefault="00B25A56">
      <w:pPr>
        <w:spacing w:after="0" w:line="276" w:lineRule="auto"/>
        <w:rPr>
          <w:rFonts w:ascii="Arial" w:eastAsia="Arial" w:hAnsi="Arial" w:cs="Arial"/>
          <w:b/>
          <w:sz w:val="22"/>
          <w:szCs w:val="22"/>
        </w:rPr>
      </w:pPr>
    </w:p>
    <w:p w:rsidR="00B25A56" w:rsidRDefault="00C90F06">
      <w:pPr>
        <w:numPr>
          <w:ilvl w:val="0"/>
          <w:numId w:val="2"/>
        </w:numPr>
        <w:spacing w:after="0" w:line="276" w:lineRule="auto"/>
        <w:rPr>
          <w:rFonts w:ascii="Arial" w:eastAsia="Arial" w:hAnsi="Arial" w:cs="Arial"/>
          <w:b/>
          <w:sz w:val="22"/>
          <w:szCs w:val="22"/>
        </w:rPr>
      </w:pPr>
      <w:r>
        <w:rPr>
          <w:rFonts w:ascii="Arial" w:hAnsi="Arial"/>
          <w:b/>
          <w:sz w:val="22"/>
          <w:szCs w:val="22"/>
        </w:rPr>
        <w:t>Optimization of ice energy storage systems, heat pumps, controllers and solar air absorbers for use in “cold local heating networks”</w:t>
      </w:r>
    </w:p>
    <w:p w:rsidR="00B25A56" w:rsidRDefault="00C90F06">
      <w:pPr>
        <w:numPr>
          <w:ilvl w:val="0"/>
          <w:numId w:val="2"/>
        </w:numPr>
        <w:spacing w:after="0" w:line="276" w:lineRule="auto"/>
        <w:rPr>
          <w:rFonts w:ascii="Arial" w:eastAsia="Arial" w:hAnsi="Arial" w:cs="Arial"/>
          <w:b/>
          <w:sz w:val="22"/>
          <w:szCs w:val="22"/>
        </w:rPr>
      </w:pPr>
      <w:r>
        <w:rPr>
          <w:rFonts w:ascii="Arial" w:hAnsi="Arial"/>
          <w:b/>
          <w:sz w:val="22"/>
          <w:szCs w:val="22"/>
        </w:rPr>
        <w:t>Use of vacuum heat insulated DHW cylinders</w:t>
      </w:r>
    </w:p>
    <w:p w:rsidR="00B25A56" w:rsidRDefault="00C90F06">
      <w:pPr>
        <w:numPr>
          <w:ilvl w:val="0"/>
          <w:numId w:val="2"/>
        </w:numPr>
        <w:spacing w:after="0" w:line="276" w:lineRule="auto"/>
        <w:rPr>
          <w:rFonts w:ascii="Arial" w:eastAsia="Arial" w:hAnsi="Arial" w:cs="Arial"/>
          <w:b/>
          <w:sz w:val="22"/>
          <w:szCs w:val="22"/>
        </w:rPr>
      </w:pPr>
      <w:r>
        <w:rPr>
          <w:rFonts w:ascii="Arial" w:hAnsi="Arial"/>
          <w:b/>
          <w:sz w:val="22"/>
          <w:szCs w:val="22"/>
        </w:rPr>
        <w:t>Implementation in real plants planned</w:t>
      </w:r>
    </w:p>
    <w:p w:rsidR="00B25A56" w:rsidRDefault="00B25A56">
      <w:pPr>
        <w:spacing w:after="0" w:line="276" w:lineRule="auto"/>
        <w:rPr>
          <w:rFonts w:ascii="Arial" w:eastAsia="Arial" w:hAnsi="Arial" w:cs="Arial"/>
          <w:b/>
          <w:sz w:val="22"/>
          <w:szCs w:val="22"/>
        </w:rPr>
      </w:pPr>
    </w:p>
    <w:p w:rsidR="00B25A56" w:rsidRDefault="00B25A56">
      <w:pPr>
        <w:spacing w:after="0" w:line="276" w:lineRule="auto"/>
        <w:rPr>
          <w:rFonts w:ascii="Arial" w:eastAsia="Arial" w:hAnsi="Arial" w:cs="Arial"/>
          <w:b/>
          <w:sz w:val="22"/>
          <w:szCs w:val="22"/>
        </w:rPr>
      </w:pPr>
    </w:p>
    <w:p w:rsidR="00B25A56" w:rsidRDefault="00C90F06">
      <w:pPr>
        <w:spacing w:after="0" w:line="276" w:lineRule="auto"/>
        <w:rPr>
          <w:rFonts w:ascii="Arial" w:eastAsia="Arial" w:hAnsi="Arial" w:cs="Arial"/>
          <w:sz w:val="22"/>
          <w:szCs w:val="22"/>
        </w:rPr>
      </w:pPr>
      <w:proofErr w:type="spellStart"/>
      <w:r>
        <w:rPr>
          <w:rFonts w:ascii="Arial" w:hAnsi="Arial"/>
          <w:b/>
          <w:sz w:val="22"/>
          <w:szCs w:val="22"/>
        </w:rPr>
        <w:t>Allendorf</w:t>
      </w:r>
      <w:proofErr w:type="spellEnd"/>
      <w:r>
        <w:rPr>
          <w:rFonts w:ascii="Arial" w:hAnsi="Arial"/>
          <w:b/>
          <w:sz w:val="22"/>
          <w:szCs w:val="22"/>
        </w:rPr>
        <w:t xml:space="preserve"> (Eder), Stuttgart, </w:t>
      </w:r>
      <w:r w:rsidR="00C14704">
        <w:rPr>
          <w:rFonts w:ascii="Arial" w:hAnsi="Arial"/>
          <w:b/>
          <w:sz w:val="22"/>
          <w:szCs w:val="22"/>
        </w:rPr>
        <w:t>16 November</w:t>
      </w:r>
      <w:r>
        <w:rPr>
          <w:rFonts w:ascii="Arial" w:hAnsi="Arial"/>
          <w:b/>
          <w:sz w:val="22"/>
          <w:szCs w:val="22"/>
        </w:rPr>
        <w:t xml:space="preserve"> 2020 – </w:t>
      </w:r>
      <w:r>
        <w:rPr>
          <w:rFonts w:ascii="Arial" w:hAnsi="Arial"/>
          <w:sz w:val="22"/>
          <w:szCs w:val="22"/>
        </w:rPr>
        <w:t xml:space="preserve">The research project “Sol4City” is being carried out in collaboration with the University of Stuttgart. The project’s aim is the further optimization of existing Viessmann products like ice energy storage systems, heat pumps, controllers and solar air absorbers in connection with anergy networks (cold local heating). </w:t>
      </w:r>
    </w:p>
    <w:p w:rsidR="00B25A56" w:rsidRDefault="00B25A56">
      <w:pPr>
        <w:spacing w:after="0" w:line="276" w:lineRule="auto"/>
        <w:rPr>
          <w:rFonts w:ascii="Arial" w:eastAsia="Arial" w:hAnsi="Arial" w:cs="Arial"/>
          <w:sz w:val="22"/>
          <w:szCs w:val="22"/>
        </w:rPr>
      </w:pPr>
    </w:p>
    <w:p w:rsidR="00B25A56" w:rsidRDefault="00C90F06">
      <w:pPr>
        <w:spacing w:after="0" w:line="276" w:lineRule="auto"/>
        <w:rPr>
          <w:rFonts w:ascii="Arial" w:eastAsia="Arial" w:hAnsi="Arial" w:cs="Arial"/>
          <w:b/>
          <w:sz w:val="22"/>
          <w:szCs w:val="22"/>
        </w:rPr>
      </w:pPr>
      <w:r>
        <w:rPr>
          <w:rFonts w:ascii="Arial" w:hAnsi="Arial"/>
          <w:b/>
          <w:sz w:val="22"/>
          <w:szCs w:val="22"/>
        </w:rPr>
        <w:t>Cold local heating as the basis for innovative supply concepts</w:t>
      </w:r>
    </w:p>
    <w:p w:rsidR="00B25A56" w:rsidRDefault="00B25A56">
      <w:pPr>
        <w:spacing w:after="0" w:line="276" w:lineRule="auto"/>
        <w:rPr>
          <w:rFonts w:ascii="Arial" w:eastAsia="Arial" w:hAnsi="Arial" w:cs="Arial"/>
          <w:sz w:val="22"/>
          <w:szCs w:val="22"/>
        </w:rPr>
      </w:pPr>
    </w:p>
    <w:p w:rsidR="00B25A56" w:rsidRDefault="00C90F06">
      <w:pPr>
        <w:spacing w:after="0" w:line="276" w:lineRule="auto"/>
        <w:rPr>
          <w:rFonts w:ascii="Arial" w:eastAsia="Arial" w:hAnsi="Arial" w:cs="Arial"/>
          <w:sz w:val="22"/>
          <w:szCs w:val="22"/>
        </w:rPr>
      </w:pPr>
      <w:r>
        <w:rPr>
          <w:rFonts w:ascii="Arial" w:hAnsi="Arial"/>
          <w:sz w:val="22"/>
          <w:szCs w:val="22"/>
        </w:rPr>
        <w:t>The basis of the “Sol4City” project’s supply concept is an anergy network of heat pumps, which, in combination with a low-temperature latent storage system (ice energy storage), allows for an efficient use of renewable thermodynamic energy sources. Anergy networks are heat supply networks that are operated at relatively low temperatures, between around -5°C to +20°C, and primarily serve as heat sources for decentralized heat pumps.</w:t>
      </w:r>
    </w:p>
    <w:p w:rsidR="00B25A56" w:rsidRDefault="00B25A56">
      <w:pPr>
        <w:spacing w:after="0" w:line="276" w:lineRule="auto"/>
        <w:rPr>
          <w:rFonts w:ascii="Arial" w:eastAsia="Arial" w:hAnsi="Arial" w:cs="Arial"/>
          <w:sz w:val="22"/>
          <w:szCs w:val="22"/>
        </w:rPr>
      </w:pPr>
    </w:p>
    <w:p w:rsidR="00B25A56" w:rsidRDefault="00C90F06">
      <w:pPr>
        <w:spacing w:after="0" w:line="276" w:lineRule="auto"/>
        <w:rPr>
          <w:rFonts w:ascii="Arial" w:eastAsia="Arial" w:hAnsi="Arial" w:cs="Arial"/>
          <w:sz w:val="22"/>
          <w:szCs w:val="22"/>
        </w:rPr>
      </w:pPr>
      <w:r>
        <w:rPr>
          <w:rFonts w:ascii="Arial" w:hAnsi="Arial"/>
          <w:sz w:val="22"/>
          <w:szCs w:val="22"/>
        </w:rPr>
        <w:t xml:space="preserve">The central components of the total heat supply systems to be newly developed for both new and existing buildings are the anergy network and Viessmann’s ice energy storage systems, heat pumps, solar air absorbers and the multivalent system controller </w:t>
      </w:r>
      <w:proofErr w:type="spellStart"/>
      <w:r>
        <w:rPr>
          <w:rFonts w:ascii="Arial" w:hAnsi="Arial"/>
          <w:sz w:val="22"/>
          <w:szCs w:val="22"/>
        </w:rPr>
        <w:t>Vitocontrol</w:t>
      </w:r>
      <w:proofErr w:type="spellEnd"/>
      <w:r>
        <w:rPr>
          <w:rFonts w:ascii="Arial" w:hAnsi="Arial"/>
          <w:sz w:val="22"/>
          <w:szCs w:val="22"/>
        </w:rPr>
        <w:t>. The focus of the “Sol4City” project is on the combined use of available technologies and the components to be newly developed for the total system, such as highly efficient vacuum heat insulated DHW cylinders and an adaptive and predictive system controller. This controller regulates and optimizes the supply of both thermodynamic and electrical energy to the building or the district. In addition, the project is developing a concept for the realization of standardized latent storage systems with volumes between 100 and 2,000 m³.</w:t>
      </w:r>
    </w:p>
    <w:p w:rsidR="00B25A56" w:rsidRDefault="00B25A56">
      <w:pPr>
        <w:spacing w:after="0" w:line="276" w:lineRule="auto"/>
        <w:jc w:val="both"/>
        <w:rPr>
          <w:rFonts w:ascii="Arial" w:eastAsia="Arial" w:hAnsi="Arial" w:cs="Arial"/>
          <w:sz w:val="22"/>
          <w:szCs w:val="22"/>
        </w:rPr>
      </w:pPr>
    </w:p>
    <w:p w:rsidR="00B25A56" w:rsidRDefault="00C90F06">
      <w:pPr>
        <w:spacing w:after="0" w:line="276" w:lineRule="auto"/>
        <w:rPr>
          <w:rFonts w:ascii="Arial" w:eastAsia="Arial" w:hAnsi="Arial" w:cs="Arial"/>
          <w:sz w:val="22"/>
          <w:szCs w:val="22"/>
        </w:rPr>
      </w:pPr>
      <w:r>
        <w:rPr>
          <w:rFonts w:ascii="Arial" w:hAnsi="Arial"/>
          <w:sz w:val="22"/>
          <w:szCs w:val="22"/>
        </w:rPr>
        <w:t>As part of the project, three of the newly developed total energy supply systems will be implemented in real plants and will be analyzed in detail and optimized over a period of approximately 1.5 years using measurement technology. The research project began at the end of 2019 and will run through the end of 2023.</w:t>
      </w:r>
    </w:p>
    <w:p w:rsidR="00B25A56" w:rsidRDefault="00B25A56">
      <w:pPr>
        <w:spacing w:after="0" w:line="276" w:lineRule="auto"/>
        <w:jc w:val="both"/>
        <w:rPr>
          <w:rFonts w:ascii="Arial" w:eastAsia="Arial" w:hAnsi="Arial" w:cs="Arial"/>
          <w:sz w:val="22"/>
          <w:szCs w:val="22"/>
        </w:rPr>
      </w:pPr>
    </w:p>
    <w:p w:rsidR="00B25A56" w:rsidRDefault="00B25A56">
      <w:pPr>
        <w:spacing w:after="0" w:line="276" w:lineRule="auto"/>
        <w:jc w:val="both"/>
        <w:rPr>
          <w:rFonts w:ascii="Arial" w:eastAsia="Arial" w:hAnsi="Arial" w:cs="Arial"/>
          <w:sz w:val="22"/>
          <w:szCs w:val="22"/>
        </w:rPr>
      </w:pPr>
    </w:p>
    <w:p w:rsidR="00B25A56" w:rsidRDefault="00C90F06">
      <w:pPr>
        <w:spacing w:line="276" w:lineRule="auto"/>
        <w:jc w:val="both"/>
        <w:rPr>
          <w:rFonts w:ascii="Arial" w:eastAsia="Arial" w:hAnsi="Arial" w:cs="Arial"/>
          <w:b/>
          <w:sz w:val="22"/>
          <w:szCs w:val="22"/>
        </w:rPr>
      </w:pPr>
      <w:r>
        <w:rPr>
          <w:rFonts w:ascii="Arial" w:hAnsi="Arial"/>
          <w:b/>
          <w:sz w:val="22"/>
          <w:szCs w:val="22"/>
        </w:rPr>
        <w:lastRenderedPageBreak/>
        <w:t>Project partners</w:t>
      </w:r>
    </w:p>
    <w:p w:rsidR="00B25A56" w:rsidRDefault="00C90F06">
      <w:pPr>
        <w:spacing w:after="0" w:line="276" w:lineRule="auto"/>
        <w:jc w:val="both"/>
        <w:rPr>
          <w:rFonts w:ascii="Arial" w:eastAsia="Arial" w:hAnsi="Arial" w:cs="Arial"/>
          <w:sz w:val="22"/>
          <w:szCs w:val="22"/>
        </w:rPr>
      </w:pPr>
      <w:r>
        <w:rPr>
          <w:rFonts w:ascii="Arial" w:hAnsi="Arial"/>
          <w:sz w:val="22"/>
          <w:szCs w:val="22"/>
        </w:rPr>
        <w:t>Germany:</w:t>
      </w:r>
    </w:p>
    <w:p w:rsidR="00B25A56" w:rsidRDefault="00C90F06">
      <w:pPr>
        <w:numPr>
          <w:ilvl w:val="0"/>
          <w:numId w:val="1"/>
        </w:numPr>
        <w:spacing w:after="0" w:line="276" w:lineRule="auto"/>
        <w:jc w:val="both"/>
        <w:rPr>
          <w:rFonts w:ascii="Arial" w:eastAsia="Arial" w:hAnsi="Arial" w:cs="Arial"/>
          <w:sz w:val="22"/>
          <w:szCs w:val="22"/>
        </w:rPr>
      </w:pPr>
      <w:r>
        <w:rPr>
          <w:rFonts w:ascii="Arial" w:hAnsi="Arial"/>
          <w:sz w:val="22"/>
          <w:szCs w:val="22"/>
        </w:rPr>
        <w:t xml:space="preserve">Institute for Building Energetics, </w:t>
      </w:r>
      <w:proofErr w:type="spellStart"/>
      <w:r>
        <w:rPr>
          <w:rFonts w:ascii="Arial" w:hAnsi="Arial"/>
          <w:sz w:val="22"/>
          <w:szCs w:val="22"/>
        </w:rPr>
        <w:t>Thermotechnology</w:t>
      </w:r>
      <w:proofErr w:type="spellEnd"/>
      <w:r>
        <w:rPr>
          <w:rFonts w:ascii="Arial" w:hAnsi="Arial"/>
          <w:sz w:val="22"/>
          <w:szCs w:val="22"/>
        </w:rPr>
        <w:t xml:space="preserve"> and Energy Storage at the University of Stuttgart</w:t>
      </w:r>
    </w:p>
    <w:p w:rsidR="00B25A56" w:rsidRDefault="00C90F06">
      <w:pPr>
        <w:numPr>
          <w:ilvl w:val="0"/>
          <w:numId w:val="1"/>
        </w:numPr>
        <w:spacing w:after="0" w:line="276" w:lineRule="auto"/>
        <w:jc w:val="both"/>
        <w:rPr>
          <w:rFonts w:ascii="Arial" w:eastAsia="Arial" w:hAnsi="Arial" w:cs="Arial"/>
          <w:sz w:val="22"/>
          <w:szCs w:val="22"/>
        </w:rPr>
      </w:pPr>
      <w:r>
        <w:rPr>
          <w:rFonts w:ascii="Arial" w:hAnsi="Arial"/>
          <w:sz w:val="22"/>
          <w:szCs w:val="22"/>
        </w:rPr>
        <w:t>Viessmann Werke GmbH &amp; CO KG</w:t>
      </w:r>
    </w:p>
    <w:p w:rsidR="00B25A56" w:rsidRDefault="00C90F06">
      <w:pPr>
        <w:spacing w:after="0" w:line="276" w:lineRule="auto"/>
        <w:jc w:val="both"/>
        <w:rPr>
          <w:rFonts w:ascii="Arial" w:eastAsia="Arial" w:hAnsi="Arial" w:cs="Arial"/>
          <w:sz w:val="22"/>
          <w:szCs w:val="22"/>
        </w:rPr>
      </w:pPr>
      <w:r>
        <w:rPr>
          <w:rFonts w:ascii="Arial" w:hAnsi="Arial"/>
          <w:sz w:val="22"/>
          <w:szCs w:val="22"/>
        </w:rPr>
        <w:t>Austria:</w:t>
      </w:r>
    </w:p>
    <w:p w:rsidR="00B25A56" w:rsidRDefault="00C90F06">
      <w:pPr>
        <w:numPr>
          <w:ilvl w:val="0"/>
          <w:numId w:val="3"/>
        </w:numPr>
        <w:spacing w:after="0" w:line="276" w:lineRule="auto"/>
        <w:jc w:val="both"/>
        <w:rPr>
          <w:rFonts w:ascii="Arial" w:eastAsia="Arial" w:hAnsi="Arial" w:cs="Arial"/>
          <w:sz w:val="22"/>
          <w:szCs w:val="22"/>
        </w:rPr>
      </w:pPr>
      <w:r>
        <w:rPr>
          <w:rFonts w:ascii="Arial" w:hAnsi="Arial"/>
          <w:sz w:val="22"/>
          <w:szCs w:val="22"/>
        </w:rPr>
        <w:t>AEE Intec and other industrial companies</w:t>
      </w:r>
    </w:p>
    <w:p w:rsidR="00B25A56" w:rsidRDefault="00B25A56">
      <w:pPr>
        <w:spacing w:after="0" w:line="276" w:lineRule="auto"/>
        <w:ind w:left="720"/>
        <w:jc w:val="both"/>
        <w:rPr>
          <w:rFonts w:ascii="Arial" w:eastAsia="Arial" w:hAnsi="Arial" w:cs="Arial"/>
          <w:sz w:val="22"/>
          <w:szCs w:val="22"/>
        </w:rPr>
      </w:pPr>
    </w:p>
    <w:p w:rsidR="00B25A56" w:rsidRDefault="00C90F06">
      <w:pPr>
        <w:spacing w:after="0" w:line="276" w:lineRule="auto"/>
        <w:rPr>
          <w:rFonts w:ascii="Arial" w:eastAsia="Arial" w:hAnsi="Arial" w:cs="Arial"/>
          <w:sz w:val="22"/>
          <w:szCs w:val="22"/>
        </w:rPr>
      </w:pPr>
      <w:r>
        <w:rPr>
          <w:rFonts w:ascii="Arial" w:hAnsi="Arial"/>
          <w:sz w:val="22"/>
          <w:szCs w:val="22"/>
        </w:rPr>
        <w:t>The “Sol4City” project is supported by the German Federal Ministry of Economics and Technology (</w:t>
      </w:r>
      <w:proofErr w:type="spellStart"/>
      <w:r>
        <w:rPr>
          <w:rFonts w:ascii="Arial" w:hAnsi="Arial"/>
          <w:sz w:val="22"/>
          <w:szCs w:val="22"/>
        </w:rPr>
        <w:t>BMWi</w:t>
      </w:r>
      <w:proofErr w:type="spellEnd"/>
      <w:r>
        <w:rPr>
          <w:rFonts w:ascii="Arial" w:hAnsi="Arial"/>
          <w:sz w:val="22"/>
          <w:szCs w:val="22"/>
        </w:rPr>
        <w:t xml:space="preserve">) based on a resolution of the German Bundestag through the project sponsor </w:t>
      </w:r>
      <w:proofErr w:type="spellStart"/>
      <w:r>
        <w:rPr>
          <w:rFonts w:ascii="Arial" w:hAnsi="Arial"/>
          <w:sz w:val="22"/>
          <w:szCs w:val="22"/>
        </w:rPr>
        <w:t>Projektträger</w:t>
      </w:r>
      <w:proofErr w:type="spellEnd"/>
      <w:r>
        <w:rPr>
          <w:rFonts w:ascii="Arial" w:hAnsi="Arial"/>
          <w:sz w:val="22"/>
          <w:szCs w:val="22"/>
        </w:rPr>
        <w:t xml:space="preserve"> </w:t>
      </w:r>
      <w:proofErr w:type="spellStart"/>
      <w:r>
        <w:rPr>
          <w:rFonts w:ascii="Arial" w:hAnsi="Arial"/>
          <w:sz w:val="22"/>
          <w:szCs w:val="22"/>
        </w:rPr>
        <w:t>Jülich</w:t>
      </w:r>
      <w:proofErr w:type="spellEnd"/>
      <w:r>
        <w:rPr>
          <w:rFonts w:ascii="Arial" w:hAnsi="Arial"/>
          <w:sz w:val="22"/>
          <w:szCs w:val="22"/>
        </w:rPr>
        <w:t xml:space="preserve"> (PTJ) under funding code 03ETW019A/B. </w:t>
      </w:r>
    </w:p>
    <w:p w:rsidR="00B25A56" w:rsidRDefault="00B25A56">
      <w:pPr>
        <w:spacing w:after="0" w:line="276" w:lineRule="auto"/>
        <w:jc w:val="both"/>
        <w:rPr>
          <w:rFonts w:ascii="Arial" w:eastAsia="Arial" w:hAnsi="Arial" w:cs="Arial"/>
          <w:sz w:val="22"/>
          <w:szCs w:val="22"/>
        </w:rPr>
      </w:pPr>
    </w:p>
    <w:p w:rsidR="00B25A56" w:rsidRDefault="00B25A56">
      <w:pPr>
        <w:spacing w:after="0" w:line="276" w:lineRule="auto"/>
        <w:jc w:val="both"/>
        <w:rPr>
          <w:rFonts w:ascii="Arial" w:eastAsia="Arial" w:hAnsi="Arial" w:cs="Arial"/>
          <w:sz w:val="22"/>
          <w:szCs w:val="22"/>
        </w:rPr>
      </w:pPr>
    </w:p>
    <w:p w:rsidR="00B25A56" w:rsidRDefault="00B25A56">
      <w:pPr>
        <w:spacing w:after="0" w:line="276" w:lineRule="auto"/>
        <w:jc w:val="both"/>
        <w:rPr>
          <w:rFonts w:ascii="Arial" w:eastAsia="Arial" w:hAnsi="Arial" w:cs="Arial"/>
          <w:sz w:val="22"/>
          <w:szCs w:val="22"/>
        </w:rPr>
      </w:pPr>
    </w:p>
    <w:p w:rsidR="00B25A56" w:rsidRDefault="00C90F06">
      <w:pPr>
        <w:spacing w:after="0" w:line="276" w:lineRule="auto"/>
        <w:jc w:val="both"/>
        <w:rPr>
          <w:rFonts w:ascii="Arial" w:eastAsia="Arial" w:hAnsi="Arial" w:cs="Arial"/>
          <w:b/>
          <w:sz w:val="22"/>
          <w:szCs w:val="22"/>
        </w:rPr>
      </w:pPr>
      <w:r>
        <w:rPr>
          <w:rFonts w:ascii="Arial" w:hAnsi="Arial"/>
          <w:b/>
          <w:sz w:val="22"/>
          <w:szCs w:val="22"/>
        </w:rPr>
        <w:t>Images/captions</w:t>
      </w:r>
    </w:p>
    <w:p w:rsidR="00B25A56" w:rsidRDefault="00B25A56">
      <w:pPr>
        <w:spacing w:after="0" w:line="276" w:lineRule="auto"/>
        <w:rPr>
          <w:rFonts w:ascii="Arial" w:eastAsia="Arial" w:hAnsi="Arial" w:cs="Arial"/>
          <w:sz w:val="22"/>
          <w:szCs w:val="22"/>
        </w:rPr>
      </w:pPr>
    </w:p>
    <w:p w:rsidR="00B25A56" w:rsidRDefault="005A4B14">
      <w:pPr>
        <w:spacing w:after="0" w:line="276" w:lineRule="auto"/>
        <w:rPr>
          <w:rFonts w:ascii="Arial" w:eastAsia="Arial" w:hAnsi="Arial" w:cs="Arial"/>
          <w:sz w:val="22"/>
          <w:szCs w:val="22"/>
        </w:rPr>
      </w:pPr>
      <w:r>
        <w:rPr>
          <w:rFonts w:ascii="Arial" w:eastAsia="Arial" w:hAnsi="Arial" w:cs="Arial"/>
          <w:noProof/>
          <w:sz w:val="22"/>
          <w:szCs w:val="22"/>
        </w:rPr>
        <w:drawing>
          <wp:inline distT="0" distB="0" distL="0" distR="0" wp14:anchorId="669A8B19" wp14:editId="51D73751">
            <wp:extent cx="2903221" cy="2073729"/>
            <wp:effectExtent l="0" t="0" r="0" b="3175"/>
            <wp:docPr id="6" name="Grafik 6" descr="Ein Bild, das draußen, Gebäude, Spur, 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_1_72dpi.jpg"/>
                    <pic:cNvPicPr/>
                  </pic:nvPicPr>
                  <pic:blipFill>
                    <a:blip r:embed="rId7">
                      <a:extLst>
                        <a:ext uri="{28A0092B-C50C-407E-A947-70E740481C1C}">
                          <a14:useLocalDpi xmlns:a14="http://schemas.microsoft.com/office/drawing/2010/main" val="0"/>
                        </a:ext>
                      </a:extLst>
                    </a:blip>
                    <a:stretch>
                      <a:fillRect/>
                    </a:stretch>
                  </pic:blipFill>
                  <pic:spPr>
                    <a:xfrm>
                      <a:off x="0" y="0"/>
                      <a:ext cx="2930152" cy="2092965"/>
                    </a:xfrm>
                    <a:prstGeom prst="rect">
                      <a:avLst/>
                    </a:prstGeom>
                  </pic:spPr>
                </pic:pic>
              </a:graphicData>
            </a:graphic>
          </wp:inline>
        </w:drawing>
      </w:r>
    </w:p>
    <w:p w:rsidR="00B25A56" w:rsidRDefault="00C90F06">
      <w:pPr>
        <w:spacing w:after="0" w:line="276" w:lineRule="auto"/>
        <w:rPr>
          <w:rFonts w:ascii="Arial" w:eastAsia="Arial" w:hAnsi="Arial" w:cs="Arial"/>
          <w:sz w:val="22"/>
          <w:szCs w:val="22"/>
        </w:rPr>
      </w:pPr>
      <w:r>
        <w:rPr>
          <w:rFonts w:ascii="Arial" w:hAnsi="Arial"/>
          <w:sz w:val="22"/>
          <w:szCs w:val="22"/>
        </w:rPr>
        <w:t>Image 1: Central solar air absorber unit for the anergy network.</w:t>
      </w: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B25A56">
      <w:pPr>
        <w:spacing w:after="0" w:line="276" w:lineRule="auto"/>
        <w:rPr>
          <w:rFonts w:ascii="Arial" w:eastAsia="Arial" w:hAnsi="Arial" w:cs="Arial"/>
          <w:sz w:val="22"/>
          <w:szCs w:val="22"/>
        </w:rPr>
      </w:pPr>
    </w:p>
    <w:p w:rsidR="00B25A56" w:rsidRDefault="005A4B14">
      <w:pPr>
        <w:spacing w:after="0" w:line="276" w:lineRule="auto"/>
        <w:rPr>
          <w:rFonts w:ascii="Arial" w:eastAsia="Arial" w:hAnsi="Arial" w:cs="Arial"/>
          <w:sz w:val="22"/>
          <w:szCs w:val="22"/>
        </w:rPr>
      </w:pPr>
      <w:r>
        <w:rPr>
          <w:rFonts w:ascii="Arial" w:eastAsia="Arial" w:hAnsi="Arial" w:cs="Arial"/>
          <w:noProof/>
          <w:sz w:val="22"/>
          <w:szCs w:val="22"/>
        </w:rPr>
        <w:lastRenderedPageBreak/>
        <w:drawing>
          <wp:inline distT="0" distB="0" distL="0" distR="0" wp14:anchorId="44D5EC4A" wp14:editId="5DD69F02">
            <wp:extent cx="2890158" cy="3864905"/>
            <wp:effectExtent l="0" t="0" r="5715" b="2540"/>
            <wp:docPr id="7" name="Grafik 7" descr="Ein Bild, das sitzend, blau, Lich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_2_72dpi.jpg"/>
                    <pic:cNvPicPr/>
                  </pic:nvPicPr>
                  <pic:blipFill>
                    <a:blip r:embed="rId8">
                      <a:extLst>
                        <a:ext uri="{28A0092B-C50C-407E-A947-70E740481C1C}">
                          <a14:useLocalDpi xmlns:a14="http://schemas.microsoft.com/office/drawing/2010/main" val="0"/>
                        </a:ext>
                      </a:extLst>
                    </a:blip>
                    <a:stretch>
                      <a:fillRect/>
                    </a:stretch>
                  </pic:blipFill>
                  <pic:spPr>
                    <a:xfrm>
                      <a:off x="0" y="0"/>
                      <a:ext cx="2909156" cy="3890310"/>
                    </a:xfrm>
                    <a:prstGeom prst="rect">
                      <a:avLst/>
                    </a:prstGeom>
                  </pic:spPr>
                </pic:pic>
              </a:graphicData>
            </a:graphic>
          </wp:inline>
        </w:drawing>
      </w:r>
    </w:p>
    <w:p w:rsidR="00B25A56" w:rsidRDefault="00C90F06">
      <w:pPr>
        <w:spacing w:after="0" w:line="276" w:lineRule="auto"/>
        <w:rPr>
          <w:rFonts w:ascii="Arial" w:eastAsia="Arial" w:hAnsi="Arial" w:cs="Arial"/>
          <w:sz w:val="22"/>
          <w:szCs w:val="22"/>
        </w:rPr>
      </w:pPr>
      <w:r>
        <w:rPr>
          <w:rFonts w:ascii="Arial" w:hAnsi="Arial"/>
          <w:sz w:val="22"/>
          <w:szCs w:val="22"/>
        </w:rPr>
        <w:t xml:space="preserve">Image 2: Low-temperature latent storage system. </w:t>
      </w:r>
    </w:p>
    <w:p w:rsidR="00B25A56" w:rsidRDefault="00B25A56">
      <w:pPr>
        <w:spacing w:after="14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B25A56">
      <w:pPr>
        <w:widowControl w:val="0"/>
        <w:spacing w:after="0"/>
        <w:rPr>
          <w:rFonts w:ascii="Arial" w:eastAsia="Arial" w:hAnsi="Arial" w:cs="Arial"/>
          <w:sz w:val="22"/>
          <w:szCs w:val="22"/>
        </w:rPr>
      </w:pPr>
    </w:p>
    <w:p w:rsidR="00B25A56" w:rsidRDefault="00C90F06">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rsidR="00B25A56" w:rsidRDefault="00C90F06">
      <w:pPr>
        <w:widowControl w:val="0"/>
        <w:spacing w:after="0"/>
        <w:rPr>
          <w:rFonts w:ascii="Arial" w:eastAsia="Arial" w:hAnsi="Arial" w:cs="Arial"/>
          <w:color w:val="999999"/>
          <w:sz w:val="18"/>
          <w:szCs w:val="18"/>
        </w:rPr>
      </w:pPr>
      <w:r>
        <w:rPr>
          <w:rFonts w:ascii="Arial" w:hAnsi="Arial"/>
          <w:color w:val="999999"/>
          <w:sz w:val="18"/>
          <w:szCs w:val="18"/>
        </w:rPr>
        <w:t xml:space="preserve">35107 </w:t>
      </w:r>
      <w:proofErr w:type="spellStart"/>
      <w:r>
        <w:rPr>
          <w:rFonts w:ascii="Arial" w:hAnsi="Arial"/>
          <w:color w:val="999999"/>
          <w:sz w:val="18"/>
          <w:szCs w:val="18"/>
        </w:rPr>
        <w:t>Allendorf</w:t>
      </w:r>
      <w:proofErr w:type="spellEnd"/>
      <w:r>
        <w:rPr>
          <w:rFonts w:ascii="Arial" w:hAnsi="Arial"/>
          <w:color w:val="999999"/>
          <w:sz w:val="18"/>
          <w:szCs w:val="18"/>
        </w:rPr>
        <w:t xml:space="preserve"> (Eder)</w:t>
      </w:r>
    </w:p>
    <w:p w:rsidR="00B25A56" w:rsidRDefault="00C90F06">
      <w:pPr>
        <w:widowControl w:val="0"/>
        <w:spacing w:after="0"/>
        <w:rPr>
          <w:rFonts w:ascii="Arial" w:eastAsia="Arial" w:hAnsi="Arial" w:cs="Arial"/>
          <w:color w:val="999999"/>
          <w:sz w:val="18"/>
          <w:szCs w:val="18"/>
        </w:rPr>
      </w:pPr>
      <w:r>
        <w:rPr>
          <w:rFonts w:ascii="Arial" w:hAnsi="Arial"/>
          <w:color w:val="999999"/>
          <w:sz w:val="18"/>
          <w:szCs w:val="18"/>
        </w:rPr>
        <w:t>Phone: +49 (0)6452 702533</w:t>
      </w:r>
    </w:p>
    <w:p w:rsidR="00B25A56" w:rsidRDefault="00C90F06">
      <w:pPr>
        <w:widowControl w:val="0"/>
        <w:spacing w:after="0"/>
        <w:rPr>
          <w:rFonts w:ascii="Arial" w:eastAsia="Arial" w:hAnsi="Arial" w:cs="Arial"/>
          <w:color w:val="999999"/>
          <w:sz w:val="18"/>
          <w:szCs w:val="18"/>
        </w:rPr>
      </w:pPr>
      <w:r>
        <w:rPr>
          <w:rFonts w:ascii="Arial" w:hAnsi="Arial"/>
          <w:color w:val="999999"/>
          <w:sz w:val="18"/>
          <w:szCs w:val="18"/>
        </w:rPr>
        <w:t>info-pr@viessmann.de</w:t>
      </w:r>
    </w:p>
    <w:p w:rsidR="00B25A56" w:rsidRDefault="00C90F06" w:rsidP="005A4B14">
      <w:pPr>
        <w:widowControl w:val="0"/>
        <w:spacing w:after="0"/>
        <w:rPr>
          <w:rFonts w:ascii="Arial" w:eastAsia="Arial" w:hAnsi="Arial" w:cs="Arial"/>
          <w:sz w:val="22"/>
          <w:szCs w:val="22"/>
        </w:rPr>
      </w:pPr>
      <w:r>
        <w:rPr>
          <w:rFonts w:ascii="Arial" w:hAnsi="Arial"/>
          <w:color w:val="999999"/>
          <w:sz w:val="18"/>
          <w:szCs w:val="18"/>
        </w:rPr>
        <w:t>www.viessmann.de</w:t>
      </w:r>
      <w:bookmarkStart w:id="1" w:name="_gjdgxs"/>
      <w:bookmarkStart w:id="2" w:name="_GoBack"/>
      <w:bookmarkEnd w:id="1"/>
      <w:bookmarkEnd w:id="2"/>
    </w:p>
    <w:sectPr w:rsidR="00B25A56" w:rsidSect="002310C0">
      <w:headerReference w:type="default" r:id="rId9"/>
      <w:footerReference w:type="default" r:id="rId10"/>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BB" w:rsidRDefault="003C2ABB">
      <w:pPr>
        <w:spacing w:after="0"/>
      </w:pPr>
      <w:r>
        <w:separator/>
      </w:r>
    </w:p>
  </w:endnote>
  <w:endnote w:type="continuationSeparator" w:id="0">
    <w:p w:rsidR="003C2ABB" w:rsidRDefault="003C2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56" w:rsidRDefault="00B25A56">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BB" w:rsidRDefault="003C2ABB">
      <w:pPr>
        <w:spacing w:after="0"/>
      </w:pPr>
      <w:r>
        <w:separator/>
      </w:r>
    </w:p>
  </w:footnote>
  <w:footnote w:type="continuationSeparator" w:id="0">
    <w:p w:rsidR="003C2ABB" w:rsidRDefault="003C2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56" w:rsidRDefault="00203C80">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simplePos x="0" y="0"/>
          <wp:positionH relativeFrom="column">
            <wp:posOffset>4324985</wp:posOffset>
          </wp:positionH>
          <wp:positionV relativeFrom="paragraph">
            <wp:posOffset>52705</wp:posOffset>
          </wp:positionV>
          <wp:extent cx="1619885" cy="343535"/>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rsidR="00B25A56" w:rsidRDefault="00203C80">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simplePos x="0" y="0"/>
          <wp:positionH relativeFrom="column">
            <wp:posOffset>-23495</wp:posOffset>
          </wp:positionH>
          <wp:positionV relativeFrom="paragraph">
            <wp:posOffset>356870</wp:posOffset>
          </wp:positionV>
          <wp:extent cx="889000" cy="342900"/>
          <wp:effectExtent l="0" t="0" r="0" b="0"/>
          <wp:wrapSquare wrapText="bothSides"/>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simplePos x="0" y="0"/>
          <wp:positionH relativeFrom="column">
            <wp:posOffset>635</wp:posOffset>
          </wp:positionH>
          <wp:positionV relativeFrom="paragraph">
            <wp:posOffset>723900</wp:posOffset>
          </wp:positionV>
          <wp:extent cx="5944235" cy="127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8E3"/>
    <w:multiLevelType w:val="multilevel"/>
    <w:tmpl w:val="56DE0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A024B7"/>
    <w:multiLevelType w:val="multilevel"/>
    <w:tmpl w:val="6D908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03F5E"/>
    <w:multiLevelType w:val="multilevel"/>
    <w:tmpl w:val="8D7C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56"/>
    <w:rsid w:val="000F5020"/>
    <w:rsid w:val="001B6268"/>
    <w:rsid w:val="001E3BF1"/>
    <w:rsid w:val="00203C80"/>
    <w:rsid w:val="002310C0"/>
    <w:rsid w:val="00315BAD"/>
    <w:rsid w:val="003C2ABB"/>
    <w:rsid w:val="005A4B14"/>
    <w:rsid w:val="00753A5E"/>
    <w:rsid w:val="00B25A56"/>
    <w:rsid w:val="00C14704"/>
    <w:rsid w:val="00C90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729B"/>
  <w15:docId w15:val="{DB299E57-CA0F-4F30-A9A2-2ECF9177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10C0"/>
    <w:pPr>
      <w:spacing w:after="200"/>
    </w:pPr>
    <w:rPr>
      <w:sz w:val="24"/>
      <w:szCs w:val="24"/>
      <w:lang w:eastAsia="en-US"/>
    </w:rPr>
  </w:style>
  <w:style w:type="paragraph" w:styleId="berschrift1">
    <w:name w:val="heading 1"/>
    <w:basedOn w:val="Standard"/>
    <w:next w:val="Standard"/>
    <w:qFormat/>
    <w:rsid w:val="002310C0"/>
    <w:pPr>
      <w:keepNext/>
      <w:keepLines/>
      <w:spacing w:before="480" w:after="120"/>
      <w:outlineLvl w:val="0"/>
    </w:pPr>
    <w:rPr>
      <w:b/>
      <w:sz w:val="48"/>
      <w:szCs w:val="48"/>
    </w:rPr>
  </w:style>
  <w:style w:type="paragraph" w:styleId="berschrift2">
    <w:name w:val="heading 2"/>
    <w:basedOn w:val="Standard"/>
    <w:next w:val="Standard"/>
    <w:qFormat/>
    <w:rsid w:val="002310C0"/>
    <w:pPr>
      <w:keepNext/>
      <w:keepLines/>
      <w:spacing w:before="360" w:after="80"/>
      <w:outlineLvl w:val="1"/>
    </w:pPr>
    <w:rPr>
      <w:b/>
      <w:sz w:val="36"/>
      <w:szCs w:val="36"/>
    </w:rPr>
  </w:style>
  <w:style w:type="paragraph" w:styleId="berschrift3">
    <w:name w:val="heading 3"/>
    <w:basedOn w:val="Standard"/>
    <w:next w:val="Standard"/>
    <w:qFormat/>
    <w:rsid w:val="002310C0"/>
    <w:pPr>
      <w:keepNext/>
      <w:keepLines/>
      <w:spacing w:before="280" w:after="80"/>
      <w:outlineLvl w:val="2"/>
    </w:pPr>
    <w:rPr>
      <w:b/>
      <w:sz w:val="28"/>
      <w:szCs w:val="28"/>
    </w:rPr>
  </w:style>
  <w:style w:type="paragraph" w:styleId="berschrift4">
    <w:name w:val="heading 4"/>
    <w:basedOn w:val="Standard"/>
    <w:next w:val="Standard"/>
    <w:qFormat/>
    <w:rsid w:val="002310C0"/>
    <w:pPr>
      <w:keepNext/>
      <w:keepLines/>
      <w:spacing w:before="240" w:after="40"/>
      <w:outlineLvl w:val="3"/>
    </w:pPr>
    <w:rPr>
      <w:b/>
    </w:rPr>
  </w:style>
  <w:style w:type="paragraph" w:styleId="berschrift5">
    <w:name w:val="heading 5"/>
    <w:basedOn w:val="Standard"/>
    <w:next w:val="Standard"/>
    <w:qFormat/>
    <w:rsid w:val="002310C0"/>
    <w:pPr>
      <w:keepNext/>
      <w:keepLines/>
      <w:spacing w:before="220" w:after="40"/>
      <w:outlineLvl w:val="4"/>
    </w:pPr>
    <w:rPr>
      <w:b/>
      <w:sz w:val="22"/>
      <w:szCs w:val="22"/>
    </w:rPr>
  </w:style>
  <w:style w:type="paragraph" w:styleId="berschrift6">
    <w:name w:val="heading 6"/>
    <w:basedOn w:val="Standard"/>
    <w:next w:val="Standard"/>
    <w:qFormat/>
    <w:rsid w:val="002310C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2310C0"/>
    <w:pPr>
      <w:spacing w:after="200"/>
    </w:pPr>
    <w:rPr>
      <w:sz w:val="24"/>
      <w:szCs w:val="24"/>
      <w:lang w:eastAsia="en-US"/>
    </w:rPr>
    <w:tblPr>
      <w:tblCellMar>
        <w:top w:w="0" w:type="dxa"/>
        <w:left w:w="0" w:type="dxa"/>
        <w:bottom w:w="0" w:type="dxa"/>
        <w:right w:w="0" w:type="dxa"/>
      </w:tblCellMar>
    </w:tblPr>
  </w:style>
  <w:style w:type="paragraph" w:styleId="Titel">
    <w:name w:val="Title"/>
    <w:basedOn w:val="Standard"/>
    <w:next w:val="Standard"/>
    <w:qFormat/>
    <w:rsid w:val="002310C0"/>
    <w:pPr>
      <w:keepNext/>
      <w:keepLines/>
      <w:spacing w:before="480" w:after="120"/>
    </w:pPr>
    <w:rPr>
      <w:b/>
      <w:sz w:val="72"/>
      <w:szCs w:val="72"/>
    </w:rPr>
  </w:style>
  <w:style w:type="paragraph" w:styleId="Untertitel">
    <w:name w:val="Subtitle"/>
    <w:basedOn w:val="Standard"/>
    <w:next w:val="Standard"/>
    <w:qFormat/>
    <w:rsid w:val="002310C0"/>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semiHidden/>
    <w:unhideWhenUsed/>
    <w:rsid w:val="00203C8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3C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Wolfgang_Rogatty</dc:creator>
  <cp:keywords/>
  <dc:description/>
  <cp:lastModifiedBy>Wolfgang_Rogatty</cp:lastModifiedBy>
  <cp:revision>4</cp:revision>
  <dcterms:created xsi:type="dcterms:W3CDTF">2020-11-12T16:49:00Z</dcterms:created>
  <dcterms:modified xsi:type="dcterms:W3CDTF">2020-11-13T14:20:00Z</dcterms:modified>
</cp:coreProperties>
</file>