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i w:val="1"/>
          <w:sz w:val="22"/>
          <w:szCs w:val="22"/>
          <w:u w:val="single"/>
        </w:rPr>
      </w:pPr>
      <w:r w:rsidDel="00000000" w:rsidR="00000000" w:rsidRPr="00000000">
        <w:rPr>
          <w:rFonts w:ascii="Arial" w:cs="Arial" w:eastAsia="Arial" w:hAnsi="Arial"/>
          <w:sz w:val="22"/>
          <w:szCs w:val="22"/>
          <w:u w:val="single"/>
          <w:rtl w:val="0"/>
        </w:rPr>
        <w:t xml:space="preserve">Open letter from Max Viessmann and Thomas Heim to all partners of the company</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stand together!</w:t>
      </w:r>
    </w:p>
    <w:p w:rsidR="00000000" w:rsidDel="00000000" w:rsidP="00000000" w:rsidRDefault="00000000" w:rsidRPr="00000000" w14:paraId="00000005">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Partners of the Viessmann family,</w:t>
      </w:r>
    </w:p>
    <w:p w:rsidR="00000000" w:rsidDel="00000000" w:rsidP="00000000" w:rsidRDefault="00000000" w:rsidRPr="00000000" w14:paraId="00000007">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a rapid speed, the coronavirus COVID-19 is changing all our lives - both personally and professionally. However, despite constantly increasing case numbers and stricter regulations in our lives, we remain optimistic. </w:t>
      </w:r>
    </w:p>
    <w:p w:rsidR="00000000" w:rsidDel="00000000" w:rsidP="00000000" w:rsidRDefault="00000000" w:rsidRPr="00000000" w14:paraId="00000009">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Because in recent weeks, we have experienced great team spirit, a great deal of pragmatism and a consistently positive attitude on your side ⎯ our valued partners ⎯ as well as with our 12,000 Viessmann family members. We have been deeply impressed by this. For over 100 years, it has been part of our company’s DNA to always make the best out of every situation. This is precisely why we are convinced that, together with you, we will be able to master this enormous challenge. </w:t>
      </w:r>
    </w:p>
    <w:p w:rsidR="00000000" w:rsidDel="00000000" w:rsidP="00000000" w:rsidRDefault="00000000" w:rsidRPr="00000000" w14:paraId="0000000B">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joint effort – both that of the manufacturers and that of the specialist traders – is systemically relevant today because it is at the heart of people's lives ensuring the supply of heat, hot water and electricity to buildings and homes. Every broken heating or air-conditioning system endangers people's health or even their recovery in their own homes. Also with every broken cooling system, the right storage of food comes into question. </w:t>
      </w:r>
    </w:p>
    <w:p w:rsidR="00000000" w:rsidDel="00000000" w:rsidP="00000000" w:rsidRDefault="00000000" w:rsidRPr="00000000" w14:paraId="0000000D">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Therefore, you personally make an essential contribution to the seamless care of people and their well-being. And this is precisely why you are part of the backbone of a functioning crisis management system. Consequently, our industry is an important part of the solution to this global pandemic. On behalf of all 12,000 Viessmann family members worldwide, we would like to thank you from the bottom of our hearts for your daily commitment to our customers!</w:t>
      </w:r>
    </w:p>
    <w:p w:rsidR="00000000" w:rsidDel="00000000" w:rsidP="00000000" w:rsidRDefault="00000000" w:rsidRPr="00000000" w14:paraId="0000000F">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Viessmann, we always act as responsibly as possible in this difficult situation, so that you can continue your job as well as before. With a comprehensive package of measures, we are protecting all our family members worldwide very effectively. This enables us to maintain our production and ensure our ability to deliver, so that you can continue to support our common end customers. Your contacts in sales and service will also continue to be available to you. As well as of course our digital services, such as the online ordering system, will function without any restrictions.</w:t>
      </w:r>
    </w:p>
    <w:p w:rsidR="00000000" w:rsidDel="00000000" w:rsidP="00000000" w:rsidRDefault="00000000" w:rsidRPr="00000000" w14:paraId="00000011">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So to our partners, we truly thank you from the bottom of our hearts! As the extended Viessmann family, we stand together ⎯ especially in challenging times like these. </w:t>
      </w:r>
    </w:p>
    <w:p w:rsidR="00000000" w:rsidDel="00000000" w:rsidP="00000000" w:rsidRDefault="00000000" w:rsidRPr="00000000" w14:paraId="00000013">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Of course, we are available to answer any of your questions or suggestions directly through our local companies.</w:t>
      </w:r>
    </w:p>
    <w:p w:rsidR="00000000" w:rsidDel="00000000" w:rsidP="00000000" w:rsidRDefault="00000000" w:rsidRPr="00000000" w14:paraId="00000015">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Max Viessmann  </w:t>
        <w:tab/>
        <w:tab/>
        <w:tab/>
        <w:tab/>
        <w:t xml:space="preserve">Thomas Heim </w:t>
      </w:r>
    </w:p>
    <w:p w:rsidR="00000000" w:rsidDel="00000000" w:rsidP="00000000" w:rsidRDefault="00000000" w:rsidRPr="00000000" w14:paraId="00000017">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Co-CEO </w:t>
        <w:tab/>
        <w:tab/>
        <w:tab/>
        <w:tab/>
        <w:tab/>
        <w:t xml:space="preserve">Chief Sales Officer </w:t>
      </w:r>
    </w:p>
    <w:p w:rsidR="00000000" w:rsidDel="00000000" w:rsidP="00000000" w:rsidRDefault="00000000" w:rsidRPr="00000000" w14:paraId="00000018">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Viessmann Group</w:t>
        <w:tab/>
        <w:tab/>
        <w:tab/>
        <w:tab/>
        <w:t xml:space="preserve">Viessmann Climate Solutions</w:t>
      </w:r>
    </w:p>
    <w:p w:rsidR="00000000" w:rsidDel="00000000" w:rsidP="00000000" w:rsidRDefault="00000000" w:rsidRPr="00000000" w14:paraId="00000019">
      <w:pPr>
        <w:spacing w:after="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widowControl w:val="0"/>
        <w:spacing w:after="0" w:line="360" w:lineRule="auto"/>
        <w:rPr>
          <w:rFonts w:ascii="Arial" w:cs="Arial" w:eastAsia="Arial" w:hAnsi="Arial"/>
          <w:sz w:val="22"/>
          <w:szCs w:val="22"/>
        </w:rPr>
      </w:pPr>
      <w:bookmarkStart w:colFirst="0" w:colLast="0" w:name="_wy9tcd1jrc8u" w:id="0"/>
      <w:bookmarkEnd w:id="0"/>
      <w:r w:rsidDel="00000000" w:rsidR="00000000" w:rsidRPr="00000000">
        <w:rPr>
          <w:rtl w:val="0"/>
        </w:rPr>
      </w:r>
    </w:p>
    <w:sectPr>
      <w:headerReference r:id="rId6" w:type="default"/>
      <w:footerReference r:id="rId7" w:type="default"/>
      <w:pgSz w:h="16840" w:w="11900"/>
      <w:pgMar w:bottom="851" w:top="3402" w:left="1418" w:right="1130.669291338583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9356.8425196850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sz w:val="52"/>
        <w:szCs w:val="52"/>
      </w:rPr>
    </w:pP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column">
            <wp:posOffset>4325195</wp:posOffset>
          </wp:positionH>
          <wp:positionV relativeFrom="paragraph">
            <wp:posOffset>52388</wp:posOffset>
          </wp:positionV>
          <wp:extent cx="1620000" cy="343431"/>
          <wp:effectExtent b="0" l="0" r="0" t="0"/>
          <wp:wrapSquare wrapText="bothSides" distB="457200" distT="457200" distL="457200" distR="4572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20000" cy="343431"/>
                  </a:xfrm>
                  <a:prstGeom prst="rect"/>
                  <a:ln/>
                </pic:spPr>
              </pic:pic>
            </a:graphicData>
          </a:graphic>
        </wp:anchor>
      </w:drawing>
    </w:r>
  </w:p>
  <w:p w:rsidR="00000000" w:rsidDel="00000000" w:rsidP="00000000" w:rsidRDefault="00000000" w:rsidRPr="00000000" w14:paraId="0000001C">
    <w:pPr>
      <w:widowControl w:val="0"/>
      <w:spacing w:after="0" w:line="280.00008" w:lineRule="auto"/>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wp:posOffset>
          </wp:positionH>
          <wp:positionV relativeFrom="paragraph">
            <wp:posOffset>357187</wp:posOffset>
          </wp:positionV>
          <wp:extent cx="737870" cy="3429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
                  <a:srcRect b="0" l="0" r="16702" t="0"/>
                  <a:stretch>
                    <a:fillRect/>
                  </a:stretch>
                </pic:blipFill>
                <pic:spPr>
                  <a:xfrm>
                    <a:off x="0" y="0"/>
                    <a:ext cx="737870" cy="342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424</wp:posOffset>
          </wp:positionH>
          <wp:positionV relativeFrom="paragraph">
            <wp:posOffset>723900</wp:posOffset>
          </wp:positionV>
          <wp:extent cx="5944445" cy="127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944445" cy="12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e-DE"/>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